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05"/>
        </w:tabs>
        <w:spacing w:after="156" w:afterLines="50" w:line="360" w:lineRule="auto"/>
        <w:rPr>
          <w:rFonts w:asciiTheme="minorEastAsia" w:hAnsiTheme="minorEastAsia" w:eastAsiaTheme="minorEastAsia"/>
          <w:b/>
          <w:color w:val="000000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附件一：</w:t>
      </w:r>
    </w:p>
    <w:p>
      <w:pPr>
        <w:tabs>
          <w:tab w:val="left" w:pos="8505"/>
        </w:tabs>
        <w:spacing w:line="490" w:lineRule="exact"/>
        <w:ind w:left="420" w:leftChars="200"/>
        <w:jc w:val="center"/>
        <w:rPr>
          <w:rFonts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团体会员年检及相关申报工作的说明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5" w:firstLineChars="198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 xml:space="preserve">为加强对中国数据分析行业的监督管理，规范执业行为，根据我会《会员管理办法（修订）》的有关规定，现将团体会员年检及相关申报工作做如下说明： 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2" w:firstLineChars="196"/>
        <w:rPr>
          <w:rStyle w:val="6"/>
          <w:rFonts w:cs="Arial" w:asciiTheme="minorEastAsia" w:hAnsiTheme="minorEastAsia" w:eastAsiaTheme="minorEastAsia"/>
        </w:rPr>
      </w:pPr>
      <w:r>
        <w:rPr>
          <w:rStyle w:val="6"/>
          <w:rFonts w:hint="eastAsia" w:cs="Arial" w:asciiTheme="minorEastAsia" w:hAnsiTheme="minorEastAsia" w:eastAsiaTheme="minorEastAsia"/>
          <w:color w:val="000000"/>
        </w:rPr>
        <w:t>一、年检时间及对象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2" w:firstLineChars="196"/>
        <w:rPr>
          <w:rStyle w:val="6"/>
        </w:rPr>
      </w:pPr>
      <w:r>
        <w:rPr>
          <w:rStyle w:val="6"/>
        </w:rPr>
        <w:t>1</w:t>
      </w:r>
      <w:r>
        <w:rPr>
          <w:rStyle w:val="6"/>
          <w:rFonts w:hint="eastAsia"/>
        </w:rPr>
        <w:t>、</w:t>
      </w:r>
      <w:r>
        <w:rPr>
          <w:rStyle w:val="6"/>
        </w:rPr>
        <w:t>年检时间：</w:t>
      </w:r>
    </w:p>
    <w:p>
      <w:pPr>
        <w:spacing w:line="49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会员递交年检资料时间：20</w:t>
      </w:r>
      <w:r>
        <w:rPr>
          <w:rFonts w:asciiTheme="minorEastAsia" w:hAnsiTheme="minorEastAsia"/>
          <w:sz w:val="24"/>
        </w:rPr>
        <w:t>17</w:t>
      </w:r>
      <w:r>
        <w:rPr>
          <w:rFonts w:hint="eastAsia" w:asciiTheme="minorEastAsia" w:hAnsiTheme="minorEastAsia"/>
          <w:sz w:val="24"/>
        </w:rPr>
        <w:t>年3月1日--3月</w:t>
      </w: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0日</w:t>
      </w:r>
    </w:p>
    <w:p>
      <w:pPr>
        <w:spacing w:line="49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协会集中年检审核时间</w:t>
      </w:r>
      <w:r>
        <w:rPr>
          <w:rFonts w:hint="eastAsia" w:asciiTheme="minorEastAsia" w:hAnsiTheme="minorEastAsia"/>
          <w:sz w:val="24"/>
        </w:rPr>
        <w:t>：201</w:t>
      </w:r>
      <w:r>
        <w:rPr>
          <w:rFonts w:asciiTheme="minorEastAsia" w:hAnsiTheme="minorEastAsia"/>
          <w:sz w:val="24"/>
        </w:rPr>
        <w:t>7</w:t>
      </w:r>
      <w:r>
        <w:rPr>
          <w:rFonts w:hint="eastAsia" w:asciiTheme="minorEastAsia" w:hAnsiTheme="minorEastAsia"/>
          <w:sz w:val="24"/>
        </w:rPr>
        <w:t>年3月21日</w:t>
      </w:r>
      <w:r>
        <w:rPr>
          <w:rFonts w:asciiTheme="minorEastAsia" w:hAnsiTheme="minorEastAsia"/>
          <w:sz w:val="24"/>
        </w:rPr>
        <w:t>—3月</w:t>
      </w:r>
      <w:r>
        <w:rPr>
          <w:rFonts w:hint="eastAsia" w:asciiTheme="minorEastAsia" w:hAnsiTheme="minorEastAsia"/>
          <w:sz w:val="24"/>
        </w:rPr>
        <w:t>25日</w:t>
      </w:r>
    </w:p>
    <w:p>
      <w:pPr>
        <w:spacing w:line="49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审核通过后缴费及证书发放时间</w:t>
      </w:r>
      <w:r>
        <w:rPr>
          <w:rFonts w:hint="eastAsia" w:asciiTheme="minorEastAsia" w:hAnsiTheme="minorEastAsia"/>
          <w:sz w:val="24"/>
        </w:rPr>
        <w:t>：201</w:t>
      </w:r>
      <w:r>
        <w:rPr>
          <w:rFonts w:asciiTheme="minorEastAsia" w:hAnsiTheme="minorEastAsia"/>
          <w:sz w:val="24"/>
        </w:rPr>
        <w:t>7</w:t>
      </w:r>
      <w:r>
        <w:rPr>
          <w:rFonts w:hint="eastAsia" w:asciiTheme="minorEastAsia" w:hAnsiTheme="minorEastAsia"/>
          <w:sz w:val="24"/>
        </w:rPr>
        <w:t>年3月26日</w:t>
      </w:r>
      <w:r>
        <w:rPr>
          <w:rFonts w:asciiTheme="minorEastAsia" w:hAnsiTheme="minorEastAsia"/>
          <w:sz w:val="24"/>
        </w:rPr>
        <w:t>—3月</w:t>
      </w:r>
      <w:r>
        <w:rPr>
          <w:rFonts w:hint="eastAsia" w:asciiTheme="minorEastAsia" w:hAnsiTheme="minorEastAsia"/>
          <w:sz w:val="24"/>
        </w:rPr>
        <w:t>31日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7" w:firstLineChars="198"/>
        <w:rPr>
          <w:rFonts w:cs="Arial" w:asciiTheme="minorEastAsia" w:hAnsiTheme="minorEastAsia" w:eastAsiaTheme="minorEastAsia"/>
          <w:color w:val="000000"/>
        </w:rPr>
      </w:pPr>
      <w:r>
        <w:rPr>
          <w:rStyle w:val="6"/>
          <w:rFonts w:hint="eastAsia" w:cs="Arial" w:asciiTheme="minorEastAsia" w:hAnsiTheme="minorEastAsia" w:eastAsiaTheme="minorEastAsia"/>
          <w:color w:val="000000"/>
        </w:rPr>
        <w:t>2、年检对象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80" w:firstLineChars="200"/>
        <w:rPr>
          <w:rFonts w:cs="Arial" w:asciiTheme="minorEastAsia" w:hAnsiTheme="minorEastAsia" w:eastAsiaTheme="minorEastAsia"/>
          <w:color w:val="000000"/>
        </w:rPr>
      </w:pPr>
      <w:r>
        <w:rPr>
          <w:rFonts w:hint="eastAsia" w:cs="Arial" w:asciiTheme="minorEastAsia" w:hAnsiTheme="minorEastAsia" w:eastAsiaTheme="minorEastAsia"/>
          <w:color w:val="000000"/>
        </w:rPr>
        <w:t>经批准在我会备案的团体会员及团体会员所辖的个人执业会员。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7" w:firstLineChars="198"/>
        <w:rPr>
          <w:rStyle w:val="6"/>
        </w:rPr>
      </w:pPr>
      <w:r>
        <w:rPr>
          <w:rStyle w:val="6"/>
        </w:rPr>
        <w:t>3、特别说明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7" w:firstLineChars="198"/>
        <w:rPr>
          <w:rStyle w:val="6"/>
        </w:rPr>
      </w:pPr>
      <w:r>
        <w:rPr>
          <w:rStyle w:val="6"/>
          <w:rFonts w:hint="eastAsia"/>
        </w:rPr>
        <w:t>（1）在事务所从业的个人会员须按《201</w:t>
      </w:r>
      <w:r>
        <w:rPr>
          <w:rStyle w:val="6"/>
        </w:rPr>
        <w:t>7</w:t>
      </w:r>
      <w:r>
        <w:rPr>
          <w:rStyle w:val="6"/>
          <w:rFonts w:hint="eastAsia"/>
        </w:rPr>
        <w:t>年个人会员年检通知》的具体要求进行年检。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7" w:firstLineChars="198"/>
        <w:rPr>
          <w:rStyle w:val="6"/>
          <w:b w:val="0"/>
        </w:rPr>
      </w:pPr>
      <w:r>
        <w:rPr>
          <w:rStyle w:val="6"/>
          <w:rFonts w:hint="eastAsia"/>
        </w:rPr>
        <w:t>（2）本次年检时间截止至201</w:t>
      </w:r>
      <w:r>
        <w:rPr>
          <w:rStyle w:val="6"/>
        </w:rPr>
        <w:t>7</w:t>
      </w:r>
      <w:r>
        <w:rPr>
          <w:rStyle w:val="6"/>
          <w:rFonts w:hint="eastAsia"/>
        </w:rPr>
        <w:t>年3月31日，逾期未办理年检的，不安排补办。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7" w:firstLineChars="198"/>
        <w:rPr>
          <w:rStyle w:val="6"/>
          <w:b w:val="0"/>
        </w:rPr>
      </w:pPr>
      <w:r>
        <w:rPr>
          <w:rStyle w:val="6"/>
          <w:rFonts w:hint="eastAsia"/>
        </w:rPr>
        <w:t>（3）未在规定时间内提交年检资料，且未提前向我会做出说明的会员单位，以及未通过年检的会员单位，将取消会员执业资质，不再享受会员服务，并进行公示。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7" w:firstLineChars="198"/>
        <w:rPr>
          <w:rFonts w:cs="Arial" w:asciiTheme="minorEastAsia" w:hAnsiTheme="minorEastAsia" w:eastAsiaTheme="minorEastAsia"/>
          <w:color w:val="000000"/>
        </w:rPr>
      </w:pPr>
      <w:r>
        <w:rPr>
          <w:rStyle w:val="6"/>
          <w:rFonts w:hint="eastAsia" w:cs="Arial" w:asciiTheme="minorEastAsia" w:hAnsiTheme="minorEastAsia" w:eastAsiaTheme="minorEastAsia"/>
          <w:color w:val="000000"/>
        </w:rPr>
        <w:t>二、年检内容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5" w:firstLineChars="198"/>
        <w:rPr>
          <w:rFonts w:cs="Arial" w:asciiTheme="minorEastAsia" w:hAnsiTheme="minorEastAsia" w:eastAsiaTheme="minorEastAsia"/>
          <w:color w:val="000000"/>
        </w:rPr>
      </w:pPr>
      <w:r>
        <w:rPr>
          <w:rFonts w:cs="Arial" w:asciiTheme="minorEastAsia" w:hAnsiTheme="minorEastAsia" w:eastAsiaTheme="minorEastAsia"/>
          <w:color w:val="000000"/>
        </w:rPr>
        <w:t>1</w:t>
      </w:r>
      <w:r>
        <w:rPr>
          <w:rFonts w:hint="eastAsia" w:cs="Arial" w:asciiTheme="minorEastAsia" w:hAnsiTheme="minorEastAsia" w:eastAsiaTheme="minorEastAsia"/>
          <w:color w:val="000000"/>
        </w:rPr>
        <w:t>、执业情况，按照国家相关部门和行业管理各项规定，依法诚信经营。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80" w:firstLineChars="200"/>
        <w:rPr>
          <w:rFonts w:cs="Arial" w:asciiTheme="minorEastAsia" w:hAnsiTheme="minorEastAsia" w:eastAsiaTheme="minorEastAsia"/>
          <w:color w:val="000000"/>
        </w:rPr>
      </w:pPr>
      <w:r>
        <w:rPr>
          <w:rFonts w:cs="Arial" w:asciiTheme="minorEastAsia" w:hAnsiTheme="minorEastAsia" w:eastAsiaTheme="minorEastAsia"/>
          <w:color w:val="000000"/>
        </w:rPr>
        <w:t>2</w:t>
      </w:r>
      <w:r>
        <w:rPr>
          <w:rFonts w:hint="eastAsia" w:cs="Arial" w:asciiTheme="minorEastAsia" w:hAnsiTheme="minorEastAsia" w:eastAsiaTheme="minorEastAsia"/>
          <w:color w:val="000000"/>
        </w:rPr>
        <w:t>、运营状况，会员单位的经营和市场开拓情况，特别是已完成项目的相关情况。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5" w:firstLineChars="198"/>
        <w:rPr>
          <w:rFonts w:cs="Arial" w:asciiTheme="minorEastAsia" w:hAnsiTheme="minorEastAsia" w:eastAsiaTheme="minorEastAsia"/>
          <w:color w:val="000000"/>
        </w:rPr>
      </w:pPr>
      <w:r>
        <w:rPr>
          <w:rFonts w:cs="Arial" w:asciiTheme="minorEastAsia" w:hAnsiTheme="minorEastAsia" w:eastAsiaTheme="minorEastAsia"/>
          <w:color w:val="000000"/>
        </w:rPr>
        <w:t>3</w:t>
      </w:r>
      <w:r>
        <w:rPr>
          <w:rFonts w:hint="eastAsia" w:cs="Arial" w:asciiTheme="minorEastAsia" w:hAnsiTheme="minorEastAsia" w:eastAsiaTheme="minorEastAsia"/>
          <w:color w:val="000000"/>
        </w:rPr>
        <w:t>、事务所内数据分析师的从业情况。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5" w:firstLineChars="198"/>
        <w:rPr>
          <w:rFonts w:cs="Arial" w:asciiTheme="minorEastAsia" w:hAnsiTheme="minorEastAsia" w:eastAsiaTheme="minorEastAsia"/>
          <w:color w:val="000000"/>
        </w:rPr>
      </w:pPr>
      <w:r>
        <w:rPr>
          <w:rFonts w:cs="Arial" w:asciiTheme="minorEastAsia" w:hAnsiTheme="minorEastAsia" w:eastAsiaTheme="minorEastAsia"/>
          <w:color w:val="000000"/>
        </w:rPr>
        <w:t>4</w:t>
      </w:r>
      <w:r>
        <w:rPr>
          <w:rFonts w:hint="eastAsia" w:cs="Arial" w:asciiTheme="minorEastAsia" w:hAnsiTheme="minorEastAsia" w:eastAsiaTheme="minorEastAsia"/>
          <w:color w:val="000000"/>
        </w:rPr>
        <w:t>、交纳足额会费。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7" w:firstLineChars="198"/>
        <w:rPr>
          <w:rFonts w:cs="Arial" w:asciiTheme="minorEastAsia" w:hAnsiTheme="minorEastAsia" w:eastAsiaTheme="minorEastAsia"/>
          <w:b/>
          <w:color w:val="000000"/>
        </w:rPr>
      </w:pPr>
      <w:r>
        <w:rPr>
          <w:rFonts w:cs="Arial" w:asciiTheme="minorEastAsia" w:hAnsiTheme="minorEastAsia" w:eastAsiaTheme="minorEastAsia"/>
          <w:b/>
          <w:color w:val="000000"/>
        </w:rPr>
        <w:t>三</w:t>
      </w:r>
      <w:r>
        <w:rPr>
          <w:rFonts w:hint="eastAsia" w:cs="Arial" w:asciiTheme="minorEastAsia" w:hAnsiTheme="minorEastAsia" w:eastAsiaTheme="minorEastAsia"/>
          <w:b/>
          <w:color w:val="000000"/>
        </w:rPr>
        <w:t>、本次年检相关说明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7" w:firstLineChars="198"/>
        <w:rPr>
          <w:rFonts w:cs="Arial" w:asciiTheme="minorEastAsia" w:hAnsiTheme="minorEastAsia" w:eastAsiaTheme="minorEastAsia"/>
          <w:b/>
          <w:color w:val="000000"/>
        </w:rPr>
      </w:pPr>
      <w:r>
        <w:rPr>
          <w:rFonts w:hint="eastAsia" w:cs="Arial" w:asciiTheme="minorEastAsia" w:hAnsiTheme="minorEastAsia" w:eastAsiaTheme="minorEastAsia"/>
          <w:b/>
          <w:color w:val="000000"/>
        </w:rPr>
        <w:t>1、团体会员请于201</w:t>
      </w:r>
      <w:r>
        <w:rPr>
          <w:rFonts w:cs="Arial" w:asciiTheme="minorEastAsia" w:hAnsiTheme="minorEastAsia" w:eastAsiaTheme="minorEastAsia"/>
          <w:b/>
          <w:color w:val="000000"/>
        </w:rPr>
        <w:t>7</w:t>
      </w:r>
      <w:r>
        <w:rPr>
          <w:rFonts w:hint="eastAsia" w:cs="Arial" w:asciiTheme="minorEastAsia" w:hAnsiTheme="minorEastAsia" w:eastAsiaTheme="minorEastAsia"/>
          <w:b/>
          <w:color w:val="000000"/>
        </w:rPr>
        <w:t>年3月2</w:t>
      </w:r>
      <w:r>
        <w:rPr>
          <w:rFonts w:cs="Arial" w:asciiTheme="minorEastAsia" w:hAnsiTheme="minorEastAsia" w:eastAsiaTheme="minorEastAsia"/>
          <w:b/>
          <w:color w:val="000000"/>
        </w:rPr>
        <w:t>0</w:t>
      </w:r>
      <w:r>
        <w:rPr>
          <w:rFonts w:hint="eastAsia" w:cs="Arial" w:asciiTheme="minorEastAsia" w:hAnsiTheme="minorEastAsia" w:eastAsiaTheme="minorEastAsia"/>
          <w:b/>
          <w:color w:val="000000"/>
        </w:rPr>
        <w:t>日前提交以下资料：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5" w:firstLineChars="198"/>
        <w:rPr>
          <w:rFonts w:cs="Arial" w:asciiTheme="minorEastAsia" w:hAnsiTheme="minorEastAsia" w:eastAsiaTheme="minorEastAsia"/>
          <w:color w:val="000000"/>
        </w:rPr>
      </w:pPr>
      <w:r>
        <w:rPr>
          <w:rFonts w:hint="eastAsia" w:cs="Arial" w:asciiTheme="minorEastAsia" w:hAnsiTheme="minorEastAsia" w:eastAsiaTheme="minorEastAsia"/>
          <w:color w:val="000000"/>
        </w:rPr>
        <w:t>（1）《</w:t>
      </w:r>
      <w:r>
        <w:rPr>
          <w:rFonts w:hint="eastAsia" w:asciiTheme="minorEastAsia" w:hAnsiTheme="minorEastAsia" w:eastAsiaTheme="minorEastAsia"/>
        </w:rPr>
        <w:t>201</w:t>
      </w:r>
      <w:r>
        <w:rPr>
          <w:rFonts w:asciiTheme="minorEastAsia" w:hAnsiTheme="minorEastAsia" w:eastAsiaTheme="minorEastAsia"/>
        </w:rPr>
        <w:t>7</w:t>
      </w:r>
      <w:r>
        <w:rPr>
          <w:rFonts w:hint="eastAsia" w:asciiTheme="minorEastAsia" w:hAnsiTheme="minorEastAsia" w:eastAsiaTheme="minorEastAsia"/>
        </w:rPr>
        <w:t>年团体会员年检申请表》；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5" w:firstLineChars="198"/>
        <w:rPr>
          <w:rFonts w:asciiTheme="minorEastAsia" w:hAnsiTheme="minorEastAsia" w:eastAsiaTheme="minorEastAsia"/>
        </w:rPr>
      </w:pPr>
      <w:r>
        <w:rPr>
          <w:rFonts w:hint="eastAsia" w:cs="Arial" w:asciiTheme="minorEastAsia" w:hAnsiTheme="minorEastAsia" w:eastAsiaTheme="minorEastAsia"/>
          <w:color w:val="000000"/>
        </w:rPr>
        <w:t>（2）</w:t>
      </w:r>
      <w:r>
        <w:rPr>
          <w:rFonts w:hint="eastAsia"/>
        </w:rPr>
        <w:t>团体会员从业资质证书（原件）、</w:t>
      </w:r>
      <w:r>
        <w:rPr>
          <w:rFonts w:hint="eastAsia" w:cs="Arial" w:asciiTheme="minorEastAsia" w:hAnsiTheme="minorEastAsia" w:eastAsiaTheme="minorEastAsia"/>
          <w:color w:val="000000"/>
        </w:rPr>
        <w:t>事务所的企业营业执照副本复印件（加盖公章）；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5" w:firstLineChars="19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（3）201</w:t>
      </w:r>
      <w:r>
        <w:rPr>
          <w:rFonts w:asciiTheme="minorEastAsia" w:hAnsiTheme="minorEastAsia" w:eastAsiaTheme="minorEastAsia"/>
        </w:rPr>
        <w:t>6</w:t>
      </w:r>
      <w:r>
        <w:rPr>
          <w:rFonts w:hint="eastAsia" w:asciiTheme="minorEastAsia" w:hAnsiTheme="minorEastAsia" w:eastAsiaTheme="minorEastAsia"/>
        </w:rPr>
        <w:t>年事务所项目信息汇总表（参加2</w:t>
      </w:r>
      <w:r>
        <w:rPr>
          <w:rFonts w:asciiTheme="minorEastAsia" w:hAnsiTheme="minorEastAsia" w:eastAsiaTheme="minorEastAsia"/>
        </w:rPr>
        <w:t>0</w:t>
      </w:r>
      <w:r>
        <w:rPr>
          <w:rFonts w:hint="eastAsia" w:asciiTheme="minorEastAsia" w:hAnsiTheme="minorEastAsia" w:eastAsiaTheme="minorEastAsia"/>
        </w:rPr>
        <w:t>1</w:t>
      </w:r>
      <w:r>
        <w:rPr>
          <w:rFonts w:asciiTheme="minorEastAsia" w:hAnsiTheme="minorEastAsia" w:eastAsiaTheme="minorEastAsia"/>
        </w:rPr>
        <w:t>6年</w:t>
      </w:r>
      <w:r>
        <w:rPr>
          <w:rFonts w:hint="eastAsia" w:asciiTheme="minorEastAsia" w:hAnsiTheme="minorEastAsia" w:eastAsiaTheme="minorEastAsia"/>
        </w:rPr>
        <w:t>评优提交过此表格无需再次提交）；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5" w:firstLineChars="19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（4）项目报告不少于2本（电子版）；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5" w:firstLineChars="198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（5）其他材料（如使馆认证、其他类资质、变更信息的材料等）。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7" w:firstLineChars="198"/>
        <w:rPr>
          <w:rFonts w:cs="Arial" w:asciiTheme="minorEastAsia" w:hAnsiTheme="minorEastAsia" w:eastAsiaTheme="minorEastAsia"/>
          <w:b/>
          <w:color w:val="000000"/>
        </w:rPr>
      </w:pPr>
      <w:r>
        <w:rPr>
          <w:rFonts w:hint="eastAsia" w:cs="Arial" w:asciiTheme="minorEastAsia" w:hAnsiTheme="minorEastAsia" w:eastAsiaTheme="minorEastAsia"/>
          <w:b/>
          <w:color w:val="000000"/>
        </w:rPr>
        <w:t>2、团体会员年检及评审说明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5" w:firstLineChars="198"/>
        <w:rPr>
          <w:rFonts w:cs="Arial" w:asciiTheme="minorEastAsia" w:hAnsiTheme="minorEastAsia" w:eastAsiaTheme="minorEastAsia"/>
          <w:color w:val="000000"/>
        </w:rPr>
      </w:pPr>
      <w:r>
        <w:rPr>
          <w:rFonts w:hint="eastAsia" w:cs="Arial" w:asciiTheme="minorEastAsia" w:hAnsiTheme="minorEastAsia" w:eastAsiaTheme="minorEastAsia"/>
          <w:color w:val="000000"/>
        </w:rPr>
        <w:t>（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495300</wp:posOffset>
            </wp:positionV>
            <wp:extent cx="5274310" cy="4516755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Arial" w:asciiTheme="minorEastAsia" w:hAnsiTheme="minorEastAsia" w:eastAsiaTheme="minorEastAsia"/>
          <w:color w:val="000000"/>
        </w:rPr>
        <w:t>1）年检流程图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7" w:firstLineChars="198"/>
        <w:rPr>
          <w:rFonts w:ascii="Arial" w:hAnsi="Arial" w:cs="Arial"/>
          <w:bCs/>
          <w:color w:val="000000"/>
        </w:rPr>
      </w:pPr>
      <w:r>
        <w:rPr>
          <w:rFonts w:hint="eastAsia" w:cs="Arial" w:asciiTheme="minorEastAsia" w:hAnsiTheme="minorEastAsia" w:eastAsiaTheme="minorEastAsia"/>
          <w:b/>
          <w:color w:val="000000"/>
        </w:rPr>
        <w:t>（2）</w:t>
      </w:r>
      <w:r>
        <w:rPr>
          <w:rFonts w:hint="eastAsia" w:ascii="Arial" w:hAnsi="Arial" w:cs="Arial"/>
          <w:bCs/>
          <w:color w:val="000000"/>
        </w:rPr>
        <w:t>评审说明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5" w:firstLineChars="198"/>
      </w:pPr>
      <w:r>
        <w:rPr>
          <w:rFonts w:hint="eastAsia" w:ascii="Arial" w:hAnsi="Arial" w:cs="Arial"/>
          <w:bCs/>
          <w:color w:val="000000"/>
        </w:rPr>
        <w:t>协会</w:t>
      </w:r>
      <w:r>
        <w:rPr>
          <w:rFonts w:hint="eastAsia" w:ascii="Arial" w:hAnsi="Arial" w:cs="Arial"/>
          <w:color w:val="000000"/>
        </w:rPr>
        <w:t>年检评审小组于201</w:t>
      </w:r>
      <w:r>
        <w:rPr>
          <w:rFonts w:ascii="Arial" w:hAnsi="Arial" w:cs="Arial"/>
          <w:color w:val="000000"/>
        </w:rPr>
        <w:t>7</w:t>
      </w:r>
      <w:r>
        <w:rPr>
          <w:rFonts w:hint="eastAsia" w:ascii="Arial" w:hAnsi="Arial" w:cs="Arial"/>
          <w:color w:val="000000"/>
        </w:rPr>
        <w:t>年3月21日至25日对团体会员所递交全部资料，按规定进行集中年检。</w:t>
      </w:r>
      <w:r>
        <w:rPr>
          <w:rFonts w:hint="eastAsia"/>
        </w:rPr>
        <w:t>常规年检项目分数为100分，加分年检项目为40分。年检综合评分达到60分以上（含60分）的会员单位视为年检合格，协会将通知缴费；低于60分的会员单位视为本次年检未达标，将取消会员资质。具体年检内容及评分见下：</w:t>
      </w:r>
    </w:p>
    <w:tbl>
      <w:tblPr>
        <w:tblStyle w:val="7"/>
        <w:tblW w:w="8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40"/>
        <w:gridCol w:w="378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年检类型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年检模块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主要年检内容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常规年检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行业守则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（40分）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是否遵守行业自律公约，坚持从事符合行业健康发展的业务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是否遵守行业和协会的相关规定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是否积极参加行业活动，献言献策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是否维护行业形象，积极正面的推广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事务所或所内执业分析师是否拥有不正规、虚假资质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事务所或所内执业分析师是否从事不正规、不健康业务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年度工作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（20分）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业务信息汇总表的内容是否真实、详细，有无虚假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是否提供数据报告（不少于2本，电子版）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专业技能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（26分）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报告涉及的数据及内容是否真实、客观、有条理，符合项目情况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报告的数据、逻辑、分析以及使用的技术有无明显错误或不符合项目需求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数据分析报告是否符合行业统一规范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后期教育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（14分）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是否参加并通过了201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年执业教育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是否参加了“经营决策数据分析实务专题研讨会”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新增年检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加分内容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事务所网站与协会官网已做链接，并展示团体会员执业资质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事务所在网络、报刊、移动媒体等方面做了大量的健康正面的宣传推广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报告框架系统规范，内容全面详实，较好地体现了数据分析的优势和价值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减分内容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年投诉率超过3次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</w:tbl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82" w:firstLineChars="200"/>
        <w:rPr>
          <w:rFonts w:cs="Arial" w:asciiTheme="minorEastAsia" w:hAnsiTheme="minorEastAsia" w:eastAsiaTheme="minorEastAsia"/>
          <w:b/>
          <w:color w:val="000000"/>
        </w:rPr>
      </w:pP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82" w:firstLineChars="200"/>
        <w:rPr>
          <w:rFonts w:cs="Arial" w:asciiTheme="minorEastAsia" w:hAnsiTheme="minorEastAsia" w:eastAsiaTheme="minorEastAsia"/>
          <w:b/>
          <w:color w:val="000000"/>
        </w:rPr>
      </w:pP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82" w:firstLineChars="200"/>
        <w:rPr>
          <w:rFonts w:cs="Arial" w:asciiTheme="minorEastAsia" w:hAnsiTheme="minorEastAsia" w:eastAsiaTheme="minorEastAsia"/>
          <w:b/>
          <w:color w:val="000000"/>
        </w:rPr>
      </w:pP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82" w:firstLineChars="200"/>
        <w:rPr>
          <w:rFonts w:ascii="Arial" w:hAnsi="Arial" w:cs="Arial"/>
          <w:b/>
          <w:color w:val="000000"/>
        </w:rPr>
      </w:pPr>
      <w:r>
        <w:rPr>
          <w:rFonts w:hint="eastAsia" w:cs="Arial" w:asciiTheme="minorEastAsia" w:hAnsiTheme="minorEastAsia" w:eastAsiaTheme="minorEastAsia"/>
          <w:b/>
          <w:color w:val="000000"/>
        </w:rPr>
        <w:t>3、审核通过后</w:t>
      </w:r>
      <w:r>
        <w:rPr>
          <w:rFonts w:hint="eastAsia" w:ascii="Arial" w:hAnsi="Arial" w:cs="Arial"/>
          <w:b/>
          <w:color w:val="000000"/>
        </w:rPr>
        <w:t>缴费及证书发放：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75" w:firstLineChars="198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协会根据年检评审小组评审结果通知年检合格的团体会员缴费，缴费后发放《中国数据分析行业会员执业资质证书》，缴费及证书发放时间为201</w:t>
      </w:r>
      <w:r>
        <w:rPr>
          <w:rFonts w:ascii="Arial" w:hAnsi="Arial" w:cs="Arial"/>
          <w:color w:val="000000"/>
        </w:rPr>
        <w:t>7</w:t>
      </w:r>
      <w:r>
        <w:rPr>
          <w:rFonts w:hint="eastAsia" w:ascii="Arial" w:hAnsi="Arial" w:cs="Arial"/>
          <w:color w:val="000000"/>
        </w:rPr>
        <w:t>年3月26日至</w:t>
      </w:r>
      <w:r>
        <w:rPr>
          <w:rFonts w:ascii="Arial" w:hAnsi="Arial" w:cs="Arial"/>
          <w:color w:val="000000"/>
        </w:rPr>
        <w:t>3</w:t>
      </w:r>
      <w:r>
        <w:rPr>
          <w:rFonts w:hint="eastAsia" w:ascii="Arial" w:hAnsi="Arial" w:cs="Arial"/>
          <w:color w:val="000000"/>
        </w:rPr>
        <w:t>月</w:t>
      </w:r>
      <w:r>
        <w:rPr>
          <w:rFonts w:ascii="Arial" w:hAnsi="Arial" w:cs="Arial"/>
          <w:color w:val="000000"/>
        </w:rPr>
        <w:t>31</w:t>
      </w:r>
      <w:r>
        <w:rPr>
          <w:rFonts w:hint="eastAsia" w:ascii="Arial" w:hAnsi="Arial" w:cs="Arial"/>
          <w:color w:val="000000"/>
        </w:rPr>
        <w:t>日。缴费帐户信息如下：</w:t>
      </w:r>
    </w:p>
    <w:p>
      <w:pPr>
        <w:spacing w:line="49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账户名称：中国商业联合会</w:t>
      </w:r>
    </w:p>
    <w:p>
      <w:pPr>
        <w:spacing w:line="49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开户行：建行月坛支行</w:t>
      </w:r>
    </w:p>
    <w:p>
      <w:pPr>
        <w:spacing w:line="49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账号：</w:t>
      </w:r>
      <w:r>
        <w:rPr>
          <w:color w:val="000000"/>
          <w:sz w:val="24"/>
        </w:rPr>
        <w:t>1100  1020  5000  5601  9768</w:t>
      </w:r>
    </w:p>
    <w:p>
      <w:pPr>
        <w:spacing w:line="490" w:lineRule="exact"/>
        <w:ind w:firstLine="472" w:firstLineChars="196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注：请务必在汇款明细上注明“数据分析”字样。</w:t>
      </w:r>
    </w:p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ind w:firstLine="482" w:firstLineChars="200"/>
        <w:rPr>
          <w:rFonts w:ascii="Arial" w:hAnsi="Arial" w:cs="Arial"/>
          <w:b/>
          <w:color w:val="000000"/>
        </w:rPr>
      </w:pPr>
      <w:r>
        <w:rPr>
          <w:rFonts w:hint="eastAsia" w:ascii="Arial" w:hAnsi="Arial" w:cs="Arial"/>
          <w:b/>
          <w:color w:val="000000"/>
        </w:rPr>
        <w:t>四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000000"/>
        </w:rPr>
        <w:t>联系方式：</w:t>
      </w:r>
    </w:p>
    <w:p>
      <w:pPr>
        <w:spacing w:line="490" w:lineRule="exact"/>
        <w:ind w:firstLine="850" w:firstLineChars="354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联系人：李缘</w:t>
      </w:r>
    </w:p>
    <w:p>
      <w:pPr>
        <w:spacing w:line="490" w:lineRule="exact"/>
        <w:ind w:firstLine="850" w:firstLineChars="354"/>
        <w:rPr>
          <w:color w:val="000000"/>
          <w:sz w:val="24"/>
        </w:rPr>
      </w:pPr>
      <w:r>
        <w:rPr>
          <w:color w:val="000000"/>
          <w:sz w:val="24"/>
        </w:rPr>
        <w:t>邮箱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>liy</w:t>
      </w:r>
      <w:r>
        <w:rPr>
          <w:rFonts w:hint="eastAsia"/>
          <w:color w:val="000000"/>
          <w:sz w:val="24"/>
        </w:rPr>
        <w:t>@chinacpda.org</w:t>
      </w:r>
    </w:p>
    <w:p>
      <w:pPr>
        <w:spacing w:line="490" w:lineRule="exact"/>
        <w:ind w:firstLine="850" w:firstLineChars="354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电话：（</w:t>
      </w:r>
      <w:r>
        <w:rPr>
          <w:color w:val="000000"/>
          <w:sz w:val="24"/>
        </w:rPr>
        <w:t>010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5900-0991/0339/0223/0056</w:t>
      </w:r>
      <w:r>
        <w:rPr>
          <w:rFonts w:hint="eastAsia"/>
          <w:color w:val="000000"/>
          <w:sz w:val="24"/>
        </w:rPr>
        <w:t>转</w:t>
      </w:r>
      <w:r>
        <w:rPr>
          <w:color w:val="000000"/>
          <w:sz w:val="24"/>
        </w:rPr>
        <w:t>652</w:t>
      </w:r>
    </w:p>
    <w:p>
      <w:pPr>
        <w:spacing w:line="490" w:lineRule="exact"/>
        <w:ind w:firstLine="850" w:firstLineChars="354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传真：（</w:t>
      </w:r>
      <w:r>
        <w:rPr>
          <w:color w:val="000000"/>
          <w:sz w:val="24"/>
        </w:rPr>
        <w:t>010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5900-0991/0339/0223/0056</w:t>
      </w:r>
      <w:r>
        <w:rPr>
          <w:rFonts w:hint="eastAsia"/>
          <w:color w:val="000000"/>
          <w:sz w:val="24"/>
        </w:rPr>
        <w:t>转</w:t>
      </w:r>
      <w:r>
        <w:rPr>
          <w:color w:val="000000"/>
          <w:sz w:val="24"/>
        </w:rPr>
        <w:t>607</w:t>
      </w:r>
    </w:p>
    <w:p>
      <w:pPr>
        <w:spacing w:line="490" w:lineRule="exact"/>
        <w:ind w:firstLine="850" w:firstLineChars="354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地址：北京市朝阳区朝外大街乙</w:t>
      </w:r>
      <w:r>
        <w:rPr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号朝外</w:t>
      </w:r>
      <w:r>
        <w:rPr>
          <w:color w:val="000000"/>
          <w:sz w:val="24"/>
        </w:rPr>
        <w:t>SOHO-C</w:t>
      </w:r>
      <w:r>
        <w:rPr>
          <w:rFonts w:hint="eastAsia"/>
          <w:color w:val="000000"/>
          <w:sz w:val="24"/>
        </w:rPr>
        <w:t>座</w:t>
      </w:r>
      <w:r>
        <w:rPr>
          <w:color w:val="000000"/>
          <w:sz w:val="24"/>
        </w:rPr>
        <w:t>-931</w:t>
      </w:r>
      <w:r>
        <w:rPr>
          <w:rFonts w:hint="eastAsia"/>
          <w:color w:val="000000"/>
          <w:sz w:val="24"/>
        </w:rPr>
        <w:t>室</w:t>
      </w:r>
    </w:p>
    <w:p>
      <w:pPr>
        <w:spacing w:line="490" w:lineRule="exact"/>
        <w:ind w:firstLine="850" w:firstLineChars="354"/>
      </w:pPr>
      <w:r>
        <w:rPr>
          <w:rFonts w:hint="eastAsia"/>
          <w:color w:val="000000"/>
          <w:sz w:val="24"/>
        </w:rPr>
        <w:t>邮编：</w:t>
      </w:r>
      <w:r>
        <w:rPr>
          <w:color w:val="000000"/>
          <w:sz w:val="24"/>
        </w:rPr>
        <w:t>100020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4B3"/>
    <w:rsid w:val="00024160"/>
    <w:rsid w:val="002D30A5"/>
    <w:rsid w:val="004809A4"/>
    <w:rsid w:val="005200D2"/>
    <w:rsid w:val="005771E2"/>
    <w:rsid w:val="005778C2"/>
    <w:rsid w:val="006039C1"/>
    <w:rsid w:val="00647730"/>
    <w:rsid w:val="006D60DC"/>
    <w:rsid w:val="0076269D"/>
    <w:rsid w:val="008770F4"/>
    <w:rsid w:val="009F503C"/>
    <w:rsid w:val="00B91F20"/>
    <w:rsid w:val="00BE59E9"/>
    <w:rsid w:val="00D43EE7"/>
    <w:rsid w:val="00E034B3"/>
    <w:rsid w:val="00FB3614"/>
    <w:rsid w:val="5B91573C"/>
    <w:rsid w:val="61B734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8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268</Words>
  <Characters>1532</Characters>
  <Lines>12</Lines>
  <Paragraphs>3</Paragraphs>
  <ScaleCrop>false</ScaleCrop>
  <LinksUpToDate>false</LinksUpToDate>
  <CharactersWithSpaces>1797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2016-01-19T05:44:00Z</dcterms:created>
  <dc:creator>shiay-pc</dc:creator>
  <cp:lastModifiedBy>cpda</cp:lastModifiedBy>
  <dcterms:modified xsi:type="dcterms:W3CDTF">2017-02-13T09:13:19Z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