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F33" w:rsidRDefault="00A65868">
      <w:pPr>
        <w:jc w:val="center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附件1</w:t>
      </w:r>
      <w:r>
        <w:rPr>
          <w:rFonts w:ascii="仿宋_GB2312" w:eastAsia="仿宋_GB2312" w:hAnsiTheme="minorEastAsia"/>
          <w:b/>
          <w:sz w:val="32"/>
          <w:szCs w:val="32"/>
        </w:rPr>
        <w:t xml:space="preserve">   </w:t>
      </w:r>
      <w:r w:rsidR="00CC4F0C">
        <w:rPr>
          <w:rFonts w:ascii="仿宋_GB2312" w:eastAsia="仿宋_GB2312" w:hAnsiTheme="minorEastAsia" w:hint="eastAsia"/>
          <w:b/>
          <w:sz w:val="32"/>
          <w:szCs w:val="32"/>
        </w:rPr>
        <w:t>201</w:t>
      </w:r>
      <w:r w:rsidR="004E6B6B">
        <w:rPr>
          <w:rFonts w:ascii="仿宋_GB2312" w:eastAsia="仿宋_GB2312" w:hAnsiTheme="minorEastAsia"/>
          <w:b/>
          <w:sz w:val="32"/>
          <w:szCs w:val="32"/>
        </w:rPr>
        <w:t>7</w:t>
      </w:r>
      <w:r w:rsidR="00CC4F0C">
        <w:rPr>
          <w:rFonts w:ascii="仿宋_GB2312" w:eastAsia="仿宋_GB2312" w:hAnsiTheme="minorEastAsia" w:hint="eastAsia"/>
          <w:b/>
          <w:sz w:val="32"/>
          <w:szCs w:val="32"/>
        </w:rPr>
        <w:t>年事务所经营情况调研问卷</w:t>
      </w:r>
    </w:p>
    <w:p w:rsidR="007F0F33" w:rsidRDefault="00CC4F0C">
      <w:pPr>
        <w:pStyle w:val="1"/>
      </w:pPr>
      <w:r>
        <w:rPr>
          <w:rFonts w:hint="eastAsia"/>
        </w:rPr>
        <w:t>一、团队建设情况（请在括号里填写相关内容）</w:t>
      </w:r>
    </w:p>
    <w:p w:rsidR="007F0F33" w:rsidRDefault="00CC4F0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1、事务所共有人员（    ）人，其中：</w:t>
      </w:r>
    </w:p>
    <w:p w:rsidR="007F0F33" w:rsidRDefault="00CC4F0C">
      <w:pPr>
        <w:spacing w:line="360" w:lineRule="auto"/>
        <w:ind w:firstLineChars="100" w:firstLine="241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专职：</w:t>
      </w:r>
    </w:p>
    <w:p w:rsidR="007F0F33" w:rsidRDefault="00CC4F0C">
      <w:pPr>
        <w:spacing w:line="360" w:lineRule="auto"/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管理人员（    ）人</w:t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  <w:t>业务开拓人员（    ）人</w:t>
      </w:r>
    </w:p>
    <w:p w:rsidR="00511795" w:rsidRDefault="00CC4F0C">
      <w:pPr>
        <w:spacing w:line="360" w:lineRule="auto"/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数据分析师（    ）人</w:t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 w:rsidR="00511795">
        <w:rPr>
          <w:rFonts w:ascii="仿宋_GB2312" w:eastAsia="仿宋_GB2312"/>
          <w:sz w:val="24"/>
          <w:szCs w:val="24"/>
        </w:rPr>
        <w:t xml:space="preserve">    </w:t>
      </w:r>
      <w:r w:rsidR="00511795">
        <w:rPr>
          <w:rFonts w:ascii="仿宋_GB2312" w:eastAsia="仿宋_GB2312" w:hint="eastAsia"/>
          <w:sz w:val="24"/>
          <w:szCs w:val="24"/>
        </w:rPr>
        <w:t xml:space="preserve">开发人员（ </w:t>
      </w:r>
      <w:r w:rsidR="00511795">
        <w:rPr>
          <w:rFonts w:ascii="仿宋_GB2312" w:eastAsia="仿宋_GB2312"/>
          <w:sz w:val="24"/>
          <w:szCs w:val="24"/>
        </w:rPr>
        <w:t xml:space="preserve">   </w:t>
      </w:r>
      <w:r w:rsidR="00511795">
        <w:rPr>
          <w:rFonts w:ascii="仿宋_GB2312" w:eastAsia="仿宋_GB2312" w:hint="eastAsia"/>
          <w:sz w:val="24"/>
          <w:szCs w:val="24"/>
        </w:rPr>
        <w:t>）人</w:t>
      </w:r>
      <w:bookmarkStart w:id="0" w:name="_GoBack"/>
      <w:bookmarkEnd w:id="0"/>
    </w:p>
    <w:p w:rsidR="007F0F33" w:rsidRDefault="00CC4F0C">
      <w:pPr>
        <w:spacing w:line="360" w:lineRule="auto"/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其他行政办公人员（    ）人</w:t>
      </w:r>
    </w:p>
    <w:p w:rsidR="007F0F33" w:rsidRDefault="00CC4F0C">
      <w:pPr>
        <w:spacing w:line="360" w:lineRule="auto"/>
        <w:ind w:firstLineChars="100" w:firstLine="241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兼职：</w:t>
      </w:r>
    </w:p>
    <w:p w:rsidR="00511795" w:rsidRDefault="00CC4F0C">
      <w:pPr>
        <w:spacing w:line="360" w:lineRule="auto"/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数据分析师（    ）人</w:t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 w:rsidR="00511795">
        <w:rPr>
          <w:rFonts w:ascii="仿宋_GB2312" w:eastAsia="仿宋_GB2312" w:hint="eastAsia"/>
          <w:sz w:val="24"/>
          <w:szCs w:val="24"/>
        </w:rPr>
        <w:t xml:space="preserve">开发人员（ </w:t>
      </w:r>
      <w:r w:rsidR="00511795">
        <w:rPr>
          <w:rFonts w:ascii="仿宋_GB2312" w:eastAsia="仿宋_GB2312"/>
          <w:sz w:val="24"/>
          <w:szCs w:val="24"/>
        </w:rPr>
        <w:t xml:space="preserve">   </w:t>
      </w:r>
      <w:r w:rsidR="00511795">
        <w:rPr>
          <w:rFonts w:ascii="仿宋_GB2312" w:eastAsia="仿宋_GB2312" w:hint="eastAsia"/>
          <w:sz w:val="24"/>
          <w:szCs w:val="24"/>
        </w:rPr>
        <w:t>）人</w:t>
      </w:r>
    </w:p>
    <w:p w:rsidR="007F0F33" w:rsidRDefault="00CC4F0C">
      <w:pPr>
        <w:spacing w:line="360" w:lineRule="auto"/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其他办公人员（    ）人</w:t>
      </w:r>
    </w:p>
    <w:p w:rsidR="007F0F33" w:rsidRDefault="00CC4F0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2、事务所内从业数据分析师学历：</w:t>
      </w:r>
    </w:p>
    <w:p w:rsidR="007F0F33" w:rsidRDefault="00CC4F0C">
      <w:pPr>
        <w:spacing w:line="360" w:lineRule="auto"/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博士（    ）人</w:t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  <w:t xml:space="preserve">硕士（    ）人 </w:t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  <w:t>本科（    ）人</w:t>
      </w:r>
    </w:p>
    <w:p w:rsidR="007F0F33" w:rsidRDefault="00CC4F0C">
      <w:pPr>
        <w:spacing w:line="360" w:lineRule="auto"/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专科（    ）人</w:t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  <w:t>中专及高中学历（    ）人</w:t>
      </w:r>
    </w:p>
    <w:p w:rsidR="007F0F33" w:rsidRDefault="00CC4F0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3、事务所内从业数据分析师工作年限：</w:t>
      </w:r>
    </w:p>
    <w:p w:rsidR="007F0F33" w:rsidRDefault="00CC4F0C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从业少于1年：（    ）人</w:t>
      </w:r>
    </w:p>
    <w:p w:rsidR="007F0F33" w:rsidRDefault="00CC4F0C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从业1-3年：（    ）人</w:t>
      </w:r>
    </w:p>
    <w:p w:rsidR="007F0F33" w:rsidRDefault="00CC4F0C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从业3-5年：（    ）人</w:t>
      </w:r>
    </w:p>
    <w:p w:rsidR="007F0F33" w:rsidRDefault="00CC4F0C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从业5-8年：（    ）人</w:t>
      </w:r>
    </w:p>
    <w:p w:rsidR="007F0F33" w:rsidRDefault="00CC4F0C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从业超过8年：（    ）人</w:t>
      </w:r>
    </w:p>
    <w:p w:rsidR="007F0F33" w:rsidRDefault="00CC4F0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4、事务所内从业</w:t>
      </w:r>
      <w:r w:rsidR="00400689">
        <w:rPr>
          <w:rFonts w:ascii="仿宋_GB2312" w:eastAsia="仿宋_GB2312" w:hint="eastAsia"/>
          <w:sz w:val="24"/>
          <w:szCs w:val="24"/>
        </w:rPr>
        <w:t>数据</w:t>
      </w:r>
      <w:r>
        <w:rPr>
          <w:rFonts w:ascii="仿宋_GB2312" w:eastAsia="仿宋_GB2312" w:hint="eastAsia"/>
          <w:sz w:val="24"/>
          <w:szCs w:val="24"/>
        </w:rPr>
        <w:t>分析专业背景：</w:t>
      </w:r>
    </w:p>
    <w:p w:rsidR="007F0F33" w:rsidRDefault="00CC4F0C"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统计、数学及相关专业：（    ）人</w:t>
      </w:r>
    </w:p>
    <w:p w:rsidR="007F0F33" w:rsidRDefault="00CC4F0C"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财务、税务及相关专业：（    ）人</w:t>
      </w:r>
    </w:p>
    <w:p w:rsidR="007F0F33" w:rsidRDefault="00CC4F0C"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计算机及相关专业：（    ）人</w:t>
      </w:r>
    </w:p>
    <w:p w:rsidR="007F0F33" w:rsidRDefault="00CC4F0C"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工商管理、企业管理及相关专业：（    ）人</w:t>
      </w:r>
    </w:p>
    <w:p w:rsidR="007F0F33" w:rsidRDefault="00CC4F0C"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其他专业：（    ）人</w:t>
      </w:r>
    </w:p>
    <w:p w:rsidR="007F0F33" w:rsidRDefault="00CC4F0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5、事务所内从业数据分析师是否具备其他类型资质：</w:t>
      </w:r>
    </w:p>
    <w:p w:rsidR="007F0F33" w:rsidRDefault="00CC4F0C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具有财务、注会资质：（    ）人</w:t>
      </w:r>
    </w:p>
    <w:p w:rsidR="007F0F33" w:rsidRDefault="00CC4F0C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具有税务、审计资质：（    ）人</w:t>
      </w:r>
    </w:p>
    <w:p w:rsidR="007F0F33" w:rsidRDefault="00CC4F0C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具有风险评估、资产评估等资质：（    ）人</w:t>
      </w:r>
    </w:p>
    <w:p w:rsidR="007F0F33" w:rsidRDefault="00CC4F0C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具有咨询行业工作经验及背景：（    ）人</w:t>
      </w:r>
    </w:p>
    <w:p w:rsidR="007F0F33" w:rsidRDefault="00CC4F0C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具有计算机工作经验及背景：（    ）人</w:t>
      </w:r>
    </w:p>
    <w:p w:rsidR="007F0F33" w:rsidRDefault="00CC4F0C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具有企业高管经验及背景：（    ）人</w:t>
      </w:r>
    </w:p>
    <w:p w:rsidR="007F0F33" w:rsidRDefault="00CC4F0C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具有其他经验及背景：（    ）人</w:t>
      </w:r>
    </w:p>
    <w:p w:rsidR="007F0F33" w:rsidRDefault="00CC4F0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6、事务所从业数据分析师的综合素养：</w:t>
      </w:r>
    </w:p>
    <w:p w:rsidR="007F0F33" w:rsidRDefault="00CC4F0C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只具有数据分析师一种技能证书：（    ）人</w:t>
      </w:r>
    </w:p>
    <w:p w:rsidR="007F0F33" w:rsidRDefault="00CC4F0C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具有2-3种技能证书（含分析师证书）：（    ）人</w:t>
      </w:r>
    </w:p>
    <w:p w:rsidR="007F0F33" w:rsidRDefault="00CC4F0C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具有4-5种技能证书（含分析师证书）：（    ）人</w:t>
      </w:r>
    </w:p>
    <w:p w:rsidR="007F0F33" w:rsidRDefault="00CC4F0C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具有多种技能证书（超过5种）：（    ）人</w:t>
      </w:r>
    </w:p>
    <w:p w:rsidR="007F0F33" w:rsidRDefault="00CC4F0C">
      <w:pPr>
        <w:pStyle w:val="1"/>
      </w:pPr>
      <w:r>
        <w:rPr>
          <w:rFonts w:hint="eastAsia"/>
        </w:rPr>
        <w:t>二、事务所宣传推广（请在符合的选项前划</w:t>
      </w:r>
      <w:r w:rsidR="00400689">
        <w:rPr>
          <w:rFonts w:ascii="仿宋_GB2312" w:hint="eastAsia"/>
        </w:rPr>
        <w:sym w:font="Wingdings" w:char="F0FE"/>
      </w:r>
      <w:r>
        <w:rPr>
          <w:rFonts w:ascii="仿宋_GB2312" w:hint="eastAsia"/>
        </w:rPr>
        <w:t>，可多选</w:t>
      </w:r>
      <w:r>
        <w:rPr>
          <w:rFonts w:hint="eastAsia"/>
        </w:rPr>
        <w:t>）</w:t>
      </w:r>
    </w:p>
    <w:p w:rsidR="007F0F33" w:rsidRDefault="00CC4F0C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1、事务所宣传推广周期：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□至少每天一次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□至少每周一次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□至少每月一次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□不定期或无推广计划</w:t>
      </w:r>
    </w:p>
    <w:p w:rsidR="007F0F33" w:rsidRDefault="00CC4F0C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2、事务所有无进行市场宣传推广：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事务所已外包专业的网络推广公司进行综合性网络宣传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事务所单独进行网络竞价排名推广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事务所单独进行微博、微信、论坛等网络推广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事务所已在当地投放平面媒体宣传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事务所已在当地投放移动媒体宣传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事务所制作了企业宣传册、宣传彩页进行发放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事务所已开展了政府公关，正在和政府相关部门进行宣传、合作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事务所有选择地挑选企业开展宣传推广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事务所已开展与当地银行、投资机构的宣传、合作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 w:cs="宋体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□ </w:t>
      </w:r>
      <w:r>
        <w:rPr>
          <w:rFonts w:ascii="仿宋_GB2312" w:eastAsia="仿宋_GB2312" w:hAnsiTheme="minorEastAsia" w:cs="宋体" w:hint="eastAsia"/>
          <w:kern w:val="0"/>
          <w:sz w:val="24"/>
          <w:szCs w:val="24"/>
        </w:rPr>
        <w:t>事务所积极参加各地区会议活动，进行现场宣传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事务所尚未开展任何市场宣传推广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事务所开展的其他类型宣传推广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请详细说明：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                                                            </w:t>
      </w:r>
    </w:p>
    <w:p w:rsidR="007F0F33" w:rsidRDefault="007F0F33">
      <w:pPr>
        <w:spacing w:line="360" w:lineRule="auto"/>
        <w:rPr>
          <w:rFonts w:ascii="仿宋_GB2312" w:eastAsia="仿宋_GB2312" w:hAnsiTheme="minorEastAsia"/>
          <w:color w:val="FF0000"/>
          <w:sz w:val="24"/>
          <w:szCs w:val="24"/>
        </w:rPr>
      </w:pPr>
    </w:p>
    <w:p w:rsidR="007F0F33" w:rsidRDefault="00CC4F0C">
      <w:pPr>
        <w:pStyle w:val="1"/>
        <w:spacing w:before="0" w:after="0"/>
      </w:pPr>
      <w:r>
        <w:rPr>
          <w:rFonts w:hint="eastAsia"/>
        </w:rPr>
        <w:t>三、事务所业务情况（请在符合的选项前划</w:t>
      </w:r>
      <w:r w:rsidR="00400689">
        <w:rPr>
          <w:rFonts w:ascii="仿宋_GB2312" w:hint="eastAsia"/>
        </w:rPr>
        <w:sym w:font="Wingdings" w:char="F0FE"/>
      </w:r>
      <w:r>
        <w:rPr>
          <w:rFonts w:ascii="仿宋_GB2312" w:hint="eastAsia"/>
        </w:rPr>
        <w:t>，可多选</w:t>
      </w:r>
      <w:r>
        <w:rPr>
          <w:rFonts w:hint="eastAsia"/>
        </w:rPr>
        <w:t>）</w:t>
      </w:r>
    </w:p>
    <w:p w:rsidR="007F0F33" w:rsidRDefault="00CC4F0C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1、事务所业务结构：</w:t>
      </w:r>
    </w:p>
    <w:p w:rsidR="007F0F33" w:rsidRDefault="00CC4F0C">
      <w:pPr>
        <w:pStyle w:val="11"/>
        <w:spacing w:line="360" w:lineRule="auto"/>
        <w:ind w:left="360" w:firstLineChars="0" w:firstLine="0"/>
        <w:outlineLvl w:val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只做企业经营决策类型业务</w:t>
      </w:r>
    </w:p>
    <w:p w:rsidR="007F0F33" w:rsidRDefault="00CC4F0C">
      <w:pPr>
        <w:pStyle w:val="11"/>
        <w:spacing w:line="360" w:lineRule="auto"/>
        <w:ind w:left="360" w:firstLineChars="0" w:firstLine="0"/>
        <w:outlineLvl w:val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以企业经营决策类业务为主，兼顾其他业务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只做量化研究（投融资）业务</w:t>
      </w:r>
    </w:p>
    <w:p w:rsidR="007F0F33" w:rsidRDefault="00CC4F0C">
      <w:pPr>
        <w:pStyle w:val="11"/>
        <w:spacing w:line="360" w:lineRule="auto"/>
        <w:ind w:left="360" w:firstLineChars="0" w:firstLine="0"/>
        <w:outlineLvl w:val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以量化研究（投融资）业务为主，兼顾开拓企业经营决策业务</w:t>
      </w:r>
    </w:p>
    <w:p w:rsidR="007F0F33" w:rsidRDefault="00CC4F0C">
      <w:pPr>
        <w:pStyle w:val="11"/>
        <w:spacing w:line="360" w:lineRule="auto"/>
        <w:ind w:left="360" w:firstLineChars="0" w:firstLine="0"/>
        <w:outlineLvl w:val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以量化研究（投融资）业务为主，兼顾其他如可研、评估等业务</w:t>
      </w:r>
    </w:p>
    <w:p w:rsidR="007F0F33" w:rsidRDefault="00CC4F0C">
      <w:pPr>
        <w:pStyle w:val="11"/>
        <w:spacing w:line="360" w:lineRule="auto"/>
        <w:ind w:left="360" w:firstLineChars="0" w:firstLine="0"/>
        <w:outlineLvl w:val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以可行性研究报告业务为主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目前只做过银行信贷评估、商业计划书等小型业务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事务所还没有做过成功业务</w:t>
      </w:r>
    </w:p>
    <w:p w:rsidR="007F0F33" w:rsidRDefault="00CC4F0C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2、事务所的主要业务（客户）来源：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通过网络宣传推广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 w:cs="宋体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通过</w:t>
      </w:r>
      <w:r>
        <w:rPr>
          <w:rFonts w:ascii="仿宋_GB2312" w:eastAsia="仿宋_GB2312" w:hAnsiTheme="minorEastAsia" w:cs="宋体" w:hint="eastAsia"/>
          <w:kern w:val="0"/>
          <w:sz w:val="24"/>
          <w:szCs w:val="24"/>
        </w:rPr>
        <w:t>平面媒体推广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 w:cs="宋体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通过</w:t>
      </w:r>
      <w:r>
        <w:rPr>
          <w:rFonts w:ascii="仿宋_GB2312" w:eastAsia="仿宋_GB2312" w:hAnsiTheme="minorEastAsia" w:cs="宋体" w:hint="eastAsia"/>
          <w:kern w:val="0"/>
          <w:sz w:val="24"/>
          <w:szCs w:val="24"/>
        </w:rPr>
        <w:t>会议营销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 w:cs="宋体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通过</w:t>
      </w:r>
      <w:r>
        <w:rPr>
          <w:rFonts w:ascii="仿宋_GB2312" w:eastAsia="仿宋_GB2312" w:hAnsiTheme="minorEastAsia" w:cs="宋体" w:hint="eastAsia"/>
          <w:kern w:val="0"/>
          <w:sz w:val="24"/>
          <w:szCs w:val="24"/>
        </w:rPr>
        <w:t>走访企业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 w:cs="宋体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通过</w:t>
      </w:r>
      <w:r>
        <w:rPr>
          <w:rFonts w:ascii="仿宋_GB2312" w:eastAsia="仿宋_GB2312" w:hAnsiTheme="minorEastAsia" w:cs="宋体" w:hint="eastAsia"/>
          <w:kern w:val="0"/>
          <w:sz w:val="24"/>
          <w:szCs w:val="24"/>
        </w:rPr>
        <w:t>金融、投资公司推荐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 w:cs="宋体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□ </w:t>
      </w:r>
      <w:r>
        <w:rPr>
          <w:rFonts w:ascii="仿宋_GB2312" w:eastAsia="仿宋_GB2312" w:hAnsiTheme="minorEastAsia" w:cs="宋体" w:hint="eastAsia"/>
          <w:kern w:val="0"/>
          <w:sz w:val="24"/>
          <w:szCs w:val="24"/>
        </w:rPr>
        <w:t>通过银行合作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 w:cs="宋体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通过政府合作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□ </w:t>
      </w:r>
      <w:r>
        <w:rPr>
          <w:rFonts w:ascii="仿宋_GB2312" w:eastAsia="仿宋_GB2312" w:hAnsiTheme="minorEastAsia" w:cs="宋体" w:hint="eastAsia"/>
          <w:kern w:val="0"/>
          <w:sz w:val="24"/>
          <w:szCs w:val="24"/>
        </w:rPr>
        <w:t>其他，如：</w:t>
      </w:r>
      <w:r>
        <w:rPr>
          <w:rFonts w:ascii="仿宋_GB2312" w:eastAsia="仿宋_GB2312" w:hAnsiTheme="minorEastAsia" w:cs="宋体" w:hint="eastAsia"/>
          <w:kern w:val="0"/>
          <w:sz w:val="24"/>
          <w:szCs w:val="24"/>
          <w:u w:val="single"/>
        </w:rPr>
        <w:t xml:space="preserve">                              </w:t>
      </w:r>
    </w:p>
    <w:p w:rsidR="007F0F33" w:rsidRDefault="00CC4F0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3、事务所是否申请了其他资质拓展业务</w:t>
      </w:r>
    </w:p>
    <w:p w:rsidR="007F0F33" w:rsidRDefault="00CC4F0C">
      <w:pPr>
        <w:spacing w:line="360" w:lineRule="auto"/>
        <w:ind w:left="3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□ </w:t>
      </w:r>
      <w:r>
        <w:rPr>
          <w:rFonts w:ascii="仿宋_GB2312" w:eastAsia="仿宋_GB2312" w:hint="eastAsia"/>
          <w:sz w:val="24"/>
          <w:szCs w:val="24"/>
        </w:rPr>
        <w:t>注会类资质</w:t>
      </w:r>
    </w:p>
    <w:p w:rsidR="007F0F33" w:rsidRDefault="00CC4F0C">
      <w:pPr>
        <w:spacing w:line="360" w:lineRule="auto"/>
        <w:ind w:left="3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□ </w:t>
      </w:r>
      <w:r>
        <w:rPr>
          <w:rFonts w:ascii="仿宋_GB2312" w:eastAsia="仿宋_GB2312" w:hint="eastAsia"/>
          <w:sz w:val="24"/>
          <w:szCs w:val="24"/>
        </w:rPr>
        <w:t>审计类资质</w:t>
      </w:r>
    </w:p>
    <w:p w:rsidR="007F0F33" w:rsidRDefault="00CC4F0C">
      <w:pPr>
        <w:spacing w:line="360" w:lineRule="auto"/>
        <w:ind w:left="36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税务类资质</w:t>
      </w:r>
    </w:p>
    <w:p w:rsidR="007F0F33" w:rsidRDefault="00CC4F0C">
      <w:pPr>
        <w:spacing w:line="360" w:lineRule="auto"/>
        <w:ind w:left="36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评估类资质</w:t>
      </w:r>
    </w:p>
    <w:p w:rsidR="007F0F33" w:rsidRDefault="00CC4F0C">
      <w:pPr>
        <w:spacing w:line="360" w:lineRule="auto"/>
        <w:ind w:left="36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工程咨询类资质</w:t>
      </w:r>
    </w:p>
    <w:p w:rsidR="007F0F33" w:rsidRDefault="00CC4F0C">
      <w:pPr>
        <w:spacing w:line="360" w:lineRule="auto"/>
        <w:ind w:firstLineChars="150" w:firstLine="3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□ </w:t>
      </w:r>
      <w:r>
        <w:rPr>
          <w:rFonts w:ascii="仿宋_GB2312" w:eastAsia="仿宋_GB2312" w:hint="eastAsia"/>
          <w:sz w:val="24"/>
          <w:szCs w:val="24"/>
        </w:rPr>
        <w:t>大使馆认证，请写明国家：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   </w:t>
      </w:r>
    </w:p>
    <w:p w:rsidR="007F0F33" w:rsidRDefault="00CC4F0C">
      <w:pPr>
        <w:spacing w:line="360" w:lineRule="auto"/>
        <w:ind w:left="36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其他类资质，如：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                   </w:t>
      </w:r>
    </w:p>
    <w:p w:rsidR="007F0F33" w:rsidRDefault="00CC4F0C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4、事务所</w:t>
      </w:r>
      <w:r w:rsidR="004E6B6B">
        <w:rPr>
          <w:rFonts w:ascii="仿宋_GB2312" w:eastAsia="仿宋_GB2312" w:hAnsiTheme="minorEastAsia" w:hint="eastAsia"/>
          <w:sz w:val="24"/>
          <w:szCs w:val="24"/>
        </w:rPr>
        <w:t>2017</w:t>
      </w:r>
      <w:r>
        <w:rPr>
          <w:rFonts w:ascii="仿宋_GB2312" w:eastAsia="仿宋_GB2312" w:hAnsiTheme="minorEastAsia" w:hint="eastAsia"/>
          <w:sz w:val="24"/>
          <w:szCs w:val="24"/>
        </w:rPr>
        <w:t>年新增的行业业务（客户）？</w:t>
      </w:r>
    </w:p>
    <w:p w:rsidR="007F0F33" w:rsidRDefault="007F0F33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  <w:sectPr w:rsidR="007F0F33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农、林、牧、渔业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采矿业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制造业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电力、燃气及水的生产和供应业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建筑业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交通运输、仓储和邮政业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信息传输、计算机服务和软件业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批发和零售业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住宿和餐饮业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金融业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房地产业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租赁和商务服务业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科学研究、技术服务和地质勘查业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水利、环境和公共设施管理业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居民服务和其他服务业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教育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医疗卫生、社会保障和社会福利业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文化、体育和娱乐业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公共管理与社会组织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国际组织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电子商务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其他，如：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              </w:t>
      </w:r>
    </w:p>
    <w:p w:rsidR="007F0F33" w:rsidRDefault="007F0F33">
      <w:pPr>
        <w:spacing w:line="360" w:lineRule="auto"/>
        <w:rPr>
          <w:rFonts w:ascii="仿宋_GB2312" w:eastAsia="仿宋_GB2312" w:hAnsiTheme="minorEastAsia"/>
          <w:sz w:val="24"/>
          <w:szCs w:val="24"/>
        </w:rPr>
        <w:sectPr w:rsidR="007F0F33">
          <w:type w:val="continuous"/>
          <w:pgSz w:w="11906" w:h="16838"/>
          <w:pgMar w:top="1440" w:right="1416" w:bottom="1440" w:left="1800" w:header="851" w:footer="992" w:gutter="0"/>
          <w:cols w:num="2" w:space="282"/>
          <w:docGrid w:type="lines" w:linePitch="312"/>
        </w:sectPr>
      </w:pPr>
    </w:p>
    <w:p w:rsidR="007F0F33" w:rsidRDefault="00CC4F0C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5、事务所数据采集渠道？</w:t>
      </w:r>
    </w:p>
    <w:p w:rsidR="007F0F33" w:rsidRDefault="007F0F33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  <w:sectPr w:rsidR="007F0F3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从统计局、税务等官方购买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从网络上查找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行业协会提供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调研或咨询公司购买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亲自做市场调查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图书馆、报刊杂志等文献资料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企业提供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会议资料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其他，如：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          </w:t>
      </w:r>
    </w:p>
    <w:p w:rsidR="007F0F33" w:rsidRDefault="007F0F33">
      <w:pPr>
        <w:spacing w:line="360" w:lineRule="auto"/>
        <w:rPr>
          <w:rFonts w:ascii="仿宋_GB2312" w:eastAsia="仿宋_GB2312" w:hAnsiTheme="minorEastAsia"/>
          <w:sz w:val="24"/>
          <w:szCs w:val="24"/>
        </w:rPr>
        <w:sectPr w:rsidR="007F0F33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7F0F33" w:rsidRDefault="00CC4F0C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6、事务所已达成合作的经营决策类数据服务的企业数量（以企业为计算单位）：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1-2家企业    □ 3-6家企业    □ 7-10家企业    □ 10家企业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没有达成合作的客户</w:t>
      </w:r>
    </w:p>
    <w:p w:rsidR="007F0F33" w:rsidRDefault="00CC4F0C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7、已合作的企业客户签订的服务周期一般为：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1-6个月     □ 6-12个月      □ 1-3年     □ 3年以上</w:t>
      </w:r>
    </w:p>
    <w:p w:rsidR="007F0F33" w:rsidRDefault="00CC4F0C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8、事务所服务过的企业（客户）类型：</w:t>
      </w:r>
    </w:p>
    <w:p w:rsidR="007F0F33" w:rsidRDefault="00CC4F0C">
      <w:pPr>
        <w:pStyle w:val="11"/>
        <w:spacing w:line="360" w:lineRule="auto"/>
        <w:ind w:leftChars="200" w:left="42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国内中小型私企      □ 国内大型私企</w:t>
      </w:r>
    </w:p>
    <w:p w:rsidR="007F0F33" w:rsidRDefault="00CC4F0C">
      <w:pPr>
        <w:pStyle w:val="11"/>
        <w:spacing w:line="360" w:lineRule="auto"/>
        <w:ind w:leftChars="200" w:left="42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国有型企业          □ 股份制企业</w:t>
      </w:r>
    </w:p>
    <w:p w:rsidR="007F0F33" w:rsidRDefault="00CC4F0C">
      <w:pPr>
        <w:pStyle w:val="11"/>
        <w:spacing w:line="360" w:lineRule="auto"/>
        <w:ind w:leftChars="200" w:left="42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□ 政府、部委等机构    □ 外资企业      </w:t>
      </w:r>
    </w:p>
    <w:p w:rsidR="007F0F33" w:rsidRDefault="00CC4F0C">
      <w:pPr>
        <w:pStyle w:val="11"/>
        <w:spacing w:line="360" w:lineRule="auto"/>
        <w:ind w:leftChars="200" w:left="42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其他单位，如：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                     </w:t>
      </w:r>
    </w:p>
    <w:p w:rsidR="007F0F33" w:rsidRDefault="00CC4F0C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9、事务所已涉及的企业经营决策类业务领域包括：</w:t>
      </w:r>
    </w:p>
    <w:p w:rsidR="007F0F33" w:rsidRDefault="007F0F33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  <w:sectPr w:rsidR="007F0F3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客户满意度类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□ 用户使用习惯和态度研究类  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品牌类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市场细分和精准营销类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□ 渠道暗访类  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广告效果评估类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产品定价类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□ 产品测试类  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□ 市场进入分析类 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竞争分析类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color w:val="FF0000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其他，如：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AnsiTheme="minorEastAsia" w:hint="eastAsia"/>
          <w:sz w:val="24"/>
          <w:szCs w:val="24"/>
        </w:rPr>
        <w:t xml:space="preserve"> </w:t>
      </w:r>
    </w:p>
    <w:p w:rsidR="007F0F33" w:rsidRDefault="00CC4F0C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10、事务所已经完成的企业经营决策类数据分析报告：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□ 1-2个报告        □ 3-6个报告        □ 7-10个报告   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□ 10个报告以上     □ 还没有完成的报告</w:t>
      </w:r>
    </w:p>
    <w:p w:rsidR="007F0F33" w:rsidRDefault="00CC4F0C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11、事务所已涉及的经营决策类服务的具体内容包括：</w:t>
      </w:r>
    </w:p>
    <w:p w:rsidR="007F0F33" w:rsidRDefault="007F0F33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  <w:sectPr w:rsidR="007F0F3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数据的分类与收集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数据录入、整理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数据分析的可视化展现 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数据化系统平台搭建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问题诊断数据分析 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问题检测数据分析 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数据预测分析  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left="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企业资源优化配置诊断和分析 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left="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数据分析基础上的问题解决方案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left="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其他基于数据分析基础上的增值服务 </w:t>
      </w:r>
    </w:p>
    <w:p w:rsidR="007F0F33" w:rsidRDefault="00CC4F0C">
      <w:pPr>
        <w:pStyle w:val="11"/>
        <w:numPr>
          <w:ilvl w:val="0"/>
          <w:numId w:val="5"/>
        </w:numPr>
        <w:spacing w:line="360" w:lineRule="auto"/>
        <w:ind w:left="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其他，如: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                </w:t>
      </w:r>
    </w:p>
    <w:p w:rsidR="007F0F33" w:rsidRDefault="007F0F33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/>
          <w:color w:val="FF0000"/>
          <w:sz w:val="24"/>
          <w:szCs w:val="24"/>
        </w:rPr>
        <w:sectPr w:rsidR="007F0F33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7F0F33" w:rsidRDefault="00CC4F0C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12、事务所在平时的工作中使用最多的工具是（          ），其次是（          ），然后是（          ）：</w:t>
      </w:r>
    </w:p>
    <w:p w:rsidR="007F0F33" w:rsidRDefault="00CC4F0C">
      <w:pPr>
        <w:pStyle w:val="11"/>
        <w:spacing w:line="360" w:lineRule="auto"/>
        <w:ind w:left="360" w:firstLineChars="0" w:firstLine="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A. Excel  B.Spss   C.Sas   D.Matlab   E.R语言   F.Eviews   G.其他</w:t>
      </w:r>
    </w:p>
    <w:p w:rsidR="007F0F33" w:rsidRDefault="00CC4F0C">
      <w:pPr>
        <w:spacing w:line="360" w:lineRule="auto"/>
        <w:rPr>
          <w:rFonts w:ascii="仿宋_GB2312" w:eastAsia="仿宋_GB2312" w:hAnsiTheme="minorEastAsia"/>
          <w:color w:val="000000" w:themeColor="text1"/>
          <w:sz w:val="24"/>
          <w:szCs w:val="24"/>
        </w:rPr>
      </w:pPr>
      <w:r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13、事务所目前主要的盈利模式：</w:t>
      </w:r>
    </w:p>
    <w:p w:rsidR="007F0F33" w:rsidRDefault="00CC4F0C">
      <w:pPr>
        <w:spacing w:line="360" w:lineRule="auto"/>
        <w:rPr>
          <w:rFonts w:ascii="仿宋_GB2312" w:eastAsia="仿宋_GB2312" w:hAnsiTheme="minorEastAsia"/>
          <w:color w:val="000000" w:themeColor="text1"/>
          <w:sz w:val="24"/>
          <w:szCs w:val="24"/>
        </w:rPr>
      </w:pPr>
      <w:r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□量化咨询   □经营决策  □投资决策  □数据交易  □数据化平台建设</w:t>
      </w:r>
    </w:p>
    <w:p w:rsidR="007F0F33" w:rsidRDefault="00CC4F0C">
      <w:pPr>
        <w:spacing w:line="360" w:lineRule="auto"/>
        <w:rPr>
          <w:rFonts w:ascii="仿宋_GB2312" w:eastAsia="仿宋_GB2312" w:hAnsiTheme="minorEastAsia"/>
          <w:color w:val="000000" w:themeColor="text1"/>
          <w:sz w:val="24"/>
          <w:szCs w:val="24"/>
        </w:rPr>
      </w:pPr>
      <w:r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□算法优化   □定制化服务</w:t>
      </w:r>
    </w:p>
    <w:p w:rsidR="007F0F33" w:rsidRDefault="00CC4F0C">
      <w:pPr>
        <w:spacing w:line="360" w:lineRule="auto"/>
        <w:rPr>
          <w:rFonts w:ascii="仿宋_GB2312" w:eastAsia="仿宋_GB2312" w:hAnsiTheme="minorEastAsia"/>
          <w:color w:val="000000" w:themeColor="text1"/>
          <w:sz w:val="24"/>
          <w:szCs w:val="24"/>
        </w:rPr>
      </w:pPr>
      <w:r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14、事务所是否在运用智能分析平台：</w:t>
      </w:r>
    </w:p>
    <w:p w:rsidR="007F0F33" w:rsidRDefault="00CC4F0C">
      <w:pPr>
        <w:spacing w:line="360" w:lineRule="auto"/>
        <w:rPr>
          <w:rFonts w:ascii="仿宋_GB2312" w:eastAsia="仿宋_GB2312" w:hAnsiTheme="minorEastAsia"/>
          <w:color w:val="000000" w:themeColor="text1"/>
          <w:sz w:val="24"/>
          <w:szCs w:val="24"/>
          <w:u w:val="single"/>
        </w:rPr>
      </w:pPr>
      <w:r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□是，如</w:t>
      </w:r>
      <w:r>
        <w:rPr>
          <w:rFonts w:ascii="仿宋_GB2312" w:eastAsia="仿宋_GB2312" w:hAnsiTheme="minorEastAsia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</w:t>
      </w:r>
    </w:p>
    <w:p w:rsidR="007F0F33" w:rsidRDefault="00CC4F0C">
      <w:pPr>
        <w:spacing w:line="360" w:lineRule="auto"/>
      </w:pPr>
      <w:r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□否</w:t>
      </w:r>
    </w:p>
    <w:p w:rsidR="007F0F33" w:rsidRDefault="00CC4F0C">
      <w:pPr>
        <w:pStyle w:val="1"/>
      </w:pPr>
      <w:r>
        <w:rPr>
          <w:rFonts w:hint="eastAsia"/>
        </w:rPr>
        <w:t>五、事务所发展规划（以下问题请事务所根据实际情况回答）</w:t>
      </w:r>
    </w:p>
    <w:p w:rsidR="007F0F33" w:rsidRDefault="00CC4F0C">
      <w:pPr>
        <w:rPr>
          <w:rFonts w:ascii="仿宋_GB2312" w:eastAsia="仿宋_GB2312" w:hAnsiTheme="minorEastAsia"/>
          <w:b/>
          <w:sz w:val="24"/>
          <w:szCs w:val="24"/>
        </w:rPr>
      </w:pPr>
      <w:r>
        <w:rPr>
          <w:rFonts w:ascii="仿宋_GB2312" w:eastAsia="仿宋_GB2312" w:hAnsiTheme="minorEastAsia" w:hint="eastAsia"/>
          <w:b/>
          <w:sz w:val="24"/>
          <w:szCs w:val="24"/>
        </w:rPr>
        <w:t>1、</w:t>
      </w:r>
      <w:r w:rsidR="004E6B6B">
        <w:rPr>
          <w:rFonts w:ascii="仿宋_GB2312" w:eastAsia="仿宋_GB2312" w:hAnsiTheme="minorEastAsia" w:hint="eastAsia"/>
          <w:b/>
          <w:sz w:val="24"/>
          <w:szCs w:val="24"/>
        </w:rPr>
        <w:t>2017</w:t>
      </w:r>
      <w:r w:rsidR="00400689">
        <w:rPr>
          <w:rFonts w:ascii="仿宋_GB2312" w:eastAsia="仿宋_GB2312" w:hAnsiTheme="minorEastAsia" w:hint="eastAsia"/>
          <w:b/>
          <w:sz w:val="24"/>
          <w:szCs w:val="24"/>
        </w:rPr>
        <w:t>年</w:t>
      </w:r>
      <w:r>
        <w:rPr>
          <w:rFonts w:ascii="仿宋_GB2312" w:eastAsia="仿宋_GB2312" w:hAnsiTheme="minorEastAsia" w:hint="eastAsia"/>
          <w:b/>
          <w:sz w:val="24"/>
          <w:szCs w:val="24"/>
        </w:rPr>
        <w:t>事务所</w:t>
      </w:r>
      <w:r w:rsidR="00400689">
        <w:rPr>
          <w:rFonts w:ascii="仿宋_GB2312" w:eastAsia="仿宋_GB2312" w:hAnsiTheme="minorEastAsia" w:hint="eastAsia"/>
          <w:b/>
          <w:sz w:val="24"/>
          <w:szCs w:val="24"/>
        </w:rPr>
        <w:t>经营情况简介</w:t>
      </w:r>
      <w:r>
        <w:rPr>
          <w:rFonts w:ascii="仿宋_GB2312" w:eastAsia="仿宋_GB2312" w:hAnsiTheme="minorEastAsia" w:hint="eastAsia"/>
          <w:b/>
          <w:sz w:val="24"/>
          <w:szCs w:val="24"/>
        </w:rPr>
        <w:t>。</w:t>
      </w:r>
    </w:p>
    <w:p w:rsidR="007F0F33" w:rsidRPr="00400689" w:rsidRDefault="007F0F33">
      <w:pPr>
        <w:rPr>
          <w:rFonts w:ascii="仿宋_GB2312" w:eastAsia="仿宋_GB2312" w:hAnsiTheme="minorEastAsia"/>
          <w:b/>
          <w:sz w:val="24"/>
          <w:szCs w:val="24"/>
        </w:rPr>
      </w:pPr>
    </w:p>
    <w:p w:rsidR="007F0F33" w:rsidRDefault="007F0F33">
      <w:pPr>
        <w:rPr>
          <w:rFonts w:ascii="仿宋_GB2312" w:eastAsia="仿宋_GB2312" w:hAnsiTheme="minorEastAsia"/>
          <w:b/>
          <w:sz w:val="24"/>
          <w:szCs w:val="24"/>
        </w:rPr>
      </w:pPr>
    </w:p>
    <w:p w:rsidR="007F0F33" w:rsidRDefault="007F0F33">
      <w:pPr>
        <w:rPr>
          <w:rFonts w:ascii="仿宋_GB2312" w:eastAsia="仿宋_GB2312" w:hAnsiTheme="minorEastAsia"/>
          <w:b/>
          <w:sz w:val="24"/>
          <w:szCs w:val="24"/>
        </w:rPr>
      </w:pPr>
    </w:p>
    <w:p w:rsidR="007F0F33" w:rsidRDefault="007F0F33">
      <w:pPr>
        <w:rPr>
          <w:rFonts w:ascii="仿宋_GB2312" w:eastAsia="仿宋_GB2312" w:hAnsiTheme="minorEastAsia"/>
          <w:b/>
          <w:sz w:val="24"/>
          <w:szCs w:val="24"/>
        </w:rPr>
      </w:pPr>
    </w:p>
    <w:p w:rsidR="007F0F33" w:rsidRDefault="00CC4F0C">
      <w:pPr>
        <w:rPr>
          <w:rFonts w:ascii="仿宋_GB2312" w:eastAsia="仿宋_GB2312" w:hAnsiTheme="minorEastAsia"/>
          <w:b/>
          <w:sz w:val="24"/>
          <w:szCs w:val="24"/>
        </w:rPr>
      </w:pPr>
      <w:r>
        <w:rPr>
          <w:rFonts w:ascii="仿宋_GB2312" w:eastAsia="仿宋_GB2312" w:hAnsiTheme="minorEastAsia" w:hint="eastAsia"/>
          <w:b/>
          <w:sz w:val="24"/>
          <w:szCs w:val="24"/>
        </w:rPr>
        <w:t>2、请事务所阐述如何正确看待经营决策类业务和量化咨询类业务。</w:t>
      </w:r>
    </w:p>
    <w:p w:rsidR="007F0F33" w:rsidRPr="00400689" w:rsidRDefault="007F0F33" w:rsidP="00400689">
      <w:pPr>
        <w:rPr>
          <w:rFonts w:ascii="仿宋_GB2312" w:eastAsia="仿宋_GB2312" w:hAnsiTheme="minorEastAsia"/>
          <w:b/>
          <w:sz w:val="24"/>
          <w:szCs w:val="24"/>
        </w:rPr>
      </w:pPr>
    </w:p>
    <w:p w:rsidR="007F0F33" w:rsidRDefault="007F0F33">
      <w:pPr>
        <w:rPr>
          <w:rFonts w:ascii="仿宋_GB2312" w:eastAsia="仿宋_GB2312" w:hAnsiTheme="minorEastAsia"/>
          <w:b/>
          <w:sz w:val="24"/>
          <w:szCs w:val="24"/>
        </w:rPr>
      </w:pPr>
    </w:p>
    <w:p w:rsidR="00400689" w:rsidRDefault="00400689">
      <w:pPr>
        <w:rPr>
          <w:rFonts w:ascii="仿宋_GB2312" w:eastAsia="仿宋_GB2312" w:hAnsiTheme="minorEastAsia"/>
          <w:b/>
          <w:sz w:val="24"/>
          <w:szCs w:val="24"/>
        </w:rPr>
      </w:pPr>
    </w:p>
    <w:p w:rsidR="00400689" w:rsidRPr="00400689" w:rsidRDefault="00400689">
      <w:pPr>
        <w:rPr>
          <w:rFonts w:ascii="仿宋_GB2312" w:eastAsia="仿宋_GB2312" w:hAnsiTheme="minorEastAsia"/>
          <w:b/>
          <w:sz w:val="24"/>
          <w:szCs w:val="24"/>
        </w:rPr>
      </w:pPr>
    </w:p>
    <w:p w:rsidR="007F0F33" w:rsidRDefault="00CC4F0C">
      <w:pPr>
        <w:rPr>
          <w:rFonts w:ascii="仿宋_GB2312" w:eastAsia="仿宋_GB2312" w:hAnsiTheme="minorEastAsia"/>
          <w:b/>
          <w:color w:val="000000" w:themeColor="text1"/>
          <w:sz w:val="24"/>
          <w:szCs w:val="24"/>
        </w:rPr>
      </w:pPr>
      <w:r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3、对大数据智能分析平台的认识。</w:t>
      </w:r>
    </w:p>
    <w:p w:rsidR="00400689" w:rsidRDefault="00400689">
      <w:pPr>
        <w:rPr>
          <w:rFonts w:ascii="仿宋_GB2312" w:eastAsia="仿宋_GB2312" w:hAnsiTheme="minorEastAsia"/>
          <w:color w:val="000000" w:themeColor="text1"/>
          <w:sz w:val="24"/>
          <w:szCs w:val="24"/>
        </w:rPr>
      </w:pPr>
    </w:p>
    <w:p w:rsidR="007F0F33" w:rsidRDefault="007F0F33">
      <w:pPr>
        <w:rPr>
          <w:rFonts w:ascii="仿宋_GB2312" w:eastAsia="仿宋_GB2312" w:hAnsiTheme="minorEastAsia"/>
          <w:b/>
          <w:color w:val="000000" w:themeColor="text1"/>
          <w:sz w:val="24"/>
          <w:szCs w:val="24"/>
        </w:rPr>
      </w:pPr>
    </w:p>
    <w:p w:rsidR="00400689" w:rsidRDefault="00400689">
      <w:pPr>
        <w:rPr>
          <w:rFonts w:ascii="仿宋_GB2312" w:eastAsia="仿宋_GB2312" w:hAnsiTheme="minorEastAsia"/>
          <w:b/>
          <w:color w:val="000000" w:themeColor="text1"/>
          <w:sz w:val="24"/>
          <w:szCs w:val="24"/>
        </w:rPr>
      </w:pPr>
    </w:p>
    <w:p w:rsidR="00400689" w:rsidRDefault="00400689">
      <w:pPr>
        <w:rPr>
          <w:rFonts w:ascii="仿宋_GB2312" w:eastAsia="仿宋_GB2312" w:hAnsiTheme="minorEastAsia"/>
          <w:b/>
          <w:color w:val="000000" w:themeColor="text1"/>
          <w:sz w:val="24"/>
          <w:szCs w:val="24"/>
        </w:rPr>
      </w:pPr>
    </w:p>
    <w:p w:rsidR="007F0F33" w:rsidRDefault="00400689">
      <w:pPr>
        <w:rPr>
          <w:rFonts w:ascii="仿宋_GB2312" w:eastAsia="仿宋_GB2312" w:hAnsiTheme="minorEastAsia"/>
          <w:b/>
          <w:sz w:val="24"/>
          <w:szCs w:val="24"/>
        </w:rPr>
      </w:pPr>
      <w:r>
        <w:rPr>
          <w:rFonts w:ascii="仿宋_GB2312" w:eastAsia="仿宋_GB2312" w:hAnsiTheme="minorEastAsia"/>
          <w:b/>
          <w:sz w:val="24"/>
          <w:szCs w:val="24"/>
        </w:rPr>
        <w:t>4</w:t>
      </w:r>
      <w:r w:rsidR="00CC4F0C">
        <w:rPr>
          <w:rFonts w:ascii="仿宋_GB2312" w:eastAsia="仿宋_GB2312" w:hAnsiTheme="minorEastAsia" w:hint="eastAsia"/>
          <w:b/>
          <w:sz w:val="24"/>
          <w:szCs w:val="24"/>
        </w:rPr>
        <w:t>、事务所对行业发展</w:t>
      </w:r>
      <w:r>
        <w:rPr>
          <w:rFonts w:ascii="仿宋_GB2312" w:eastAsia="仿宋_GB2312" w:hAnsiTheme="minorEastAsia" w:hint="eastAsia"/>
          <w:b/>
          <w:sz w:val="24"/>
          <w:szCs w:val="24"/>
        </w:rPr>
        <w:t>的</w:t>
      </w:r>
      <w:r w:rsidR="00CC4F0C">
        <w:rPr>
          <w:rFonts w:ascii="仿宋_GB2312" w:eastAsia="仿宋_GB2312" w:hAnsiTheme="minorEastAsia" w:hint="eastAsia"/>
          <w:b/>
          <w:sz w:val="24"/>
          <w:szCs w:val="24"/>
        </w:rPr>
        <w:t>建议。</w:t>
      </w:r>
    </w:p>
    <w:p w:rsidR="007F0F33" w:rsidRDefault="007F0F33">
      <w:pPr>
        <w:rPr>
          <w:color w:val="548DD4" w:themeColor="text2" w:themeTint="99"/>
        </w:rPr>
      </w:pPr>
    </w:p>
    <w:p w:rsidR="00400689" w:rsidRDefault="00400689">
      <w:pPr>
        <w:rPr>
          <w:color w:val="548DD4" w:themeColor="text2" w:themeTint="99"/>
        </w:rPr>
      </w:pPr>
    </w:p>
    <w:p w:rsidR="00400689" w:rsidRDefault="00400689">
      <w:pPr>
        <w:rPr>
          <w:color w:val="548DD4" w:themeColor="text2" w:themeTint="99"/>
        </w:rPr>
      </w:pPr>
    </w:p>
    <w:p w:rsidR="00400689" w:rsidRDefault="00400689">
      <w:pPr>
        <w:rPr>
          <w:color w:val="548DD4" w:themeColor="text2" w:themeTint="99"/>
        </w:rPr>
      </w:pPr>
    </w:p>
    <w:p w:rsidR="00400689" w:rsidRDefault="00400689">
      <w:pPr>
        <w:rPr>
          <w:color w:val="548DD4" w:themeColor="text2" w:themeTint="99"/>
        </w:rPr>
      </w:pPr>
    </w:p>
    <w:sectPr w:rsidR="0040068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885" w:rsidRDefault="00A87885">
      <w:r>
        <w:separator/>
      </w:r>
    </w:p>
  </w:endnote>
  <w:endnote w:type="continuationSeparator" w:id="0">
    <w:p w:rsidR="00A87885" w:rsidRDefault="00A8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9627"/>
    </w:sdtPr>
    <w:sdtEndPr/>
    <w:sdtContent>
      <w:p w:rsidR="007F0F33" w:rsidRDefault="00CC4F0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885" w:rsidRPr="00A87885">
          <w:rPr>
            <w:noProof/>
            <w:lang w:val="zh-CN"/>
          </w:rPr>
          <w:t>1</w:t>
        </w:r>
        <w:r>
          <w:fldChar w:fldCharType="end"/>
        </w:r>
      </w:p>
    </w:sdtContent>
  </w:sdt>
  <w:p w:rsidR="007F0F33" w:rsidRDefault="007F0F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885" w:rsidRDefault="00A87885">
      <w:r>
        <w:separator/>
      </w:r>
    </w:p>
  </w:footnote>
  <w:footnote w:type="continuationSeparator" w:id="0">
    <w:p w:rsidR="00A87885" w:rsidRDefault="00A87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F33" w:rsidRDefault="007F0F3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97B4E"/>
    <w:multiLevelType w:val="multilevel"/>
    <w:tmpl w:val="4B897B4E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2097810"/>
    <w:multiLevelType w:val="multilevel"/>
    <w:tmpl w:val="52097810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A3920F8"/>
    <w:multiLevelType w:val="multilevel"/>
    <w:tmpl w:val="7A3920F8"/>
    <w:lvl w:ilvl="0">
      <w:start w:val="4"/>
      <w:numFmt w:val="bullet"/>
      <w:lvlText w:val="□"/>
      <w:lvlJc w:val="left"/>
      <w:pPr>
        <w:ind w:left="720" w:hanging="360"/>
      </w:pPr>
      <w:rPr>
        <w:rFonts w:ascii="仿宋_GB2312" w:eastAsia="仿宋_GB2312" w:hAnsiTheme="minorEastAsia" w:cstheme="minorBidi" w:hint="eastAsia"/>
        <w:lang w:val="en-US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C662662"/>
    <w:multiLevelType w:val="multilevel"/>
    <w:tmpl w:val="7C662662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D625D33"/>
    <w:multiLevelType w:val="multilevel"/>
    <w:tmpl w:val="7D625D33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52"/>
    <w:rsid w:val="00046A4E"/>
    <w:rsid w:val="0008683A"/>
    <w:rsid w:val="00097197"/>
    <w:rsid w:val="000B3413"/>
    <w:rsid w:val="00102178"/>
    <w:rsid w:val="001F7355"/>
    <w:rsid w:val="002C09F3"/>
    <w:rsid w:val="002D4218"/>
    <w:rsid w:val="002D4FA8"/>
    <w:rsid w:val="003750CD"/>
    <w:rsid w:val="00400689"/>
    <w:rsid w:val="00413628"/>
    <w:rsid w:val="00424753"/>
    <w:rsid w:val="00432A05"/>
    <w:rsid w:val="004B4D69"/>
    <w:rsid w:val="004E6B6B"/>
    <w:rsid w:val="004F454D"/>
    <w:rsid w:val="00504679"/>
    <w:rsid w:val="00511795"/>
    <w:rsid w:val="005153D2"/>
    <w:rsid w:val="005230AC"/>
    <w:rsid w:val="006512CE"/>
    <w:rsid w:val="00661368"/>
    <w:rsid w:val="007657C3"/>
    <w:rsid w:val="00773090"/>
    <w:rsid w:val="007F0F33"/>
    <w:rsid w:val="008831EB"/>
    <w:rsid w:val="00910966"/>
    <w:rsid w:val="009734C0"/>
    <w:rsid w:val="009908B7"/>
    <w:rsid w:val="00A47986"/>
    <w:rsid w:val="00A65868"/>
    <w:rsid w:val="00A744DF"/>
    <w:rsid w:val="00A76E52"/>
    <w:rsid w:val="00A87885"/>
    <w:rsid w:val="00BB0C9C"/>
    <w:rsid w:val="00BF0CA3"/>
    <w:rsid w:val="00CC4F0C"/>
    <w:rsid w:val="00D72AA9"/>
    <w:rsid w:val="00E06296"/>
    <w:rsid w:val="00E13A58"/>
    <w:rsid w:val="00E233E2"/>
    <w:rsid w:val="00E41ECF"/>
    <w:rsid w:val="00E439BB"/>
    <w:rsid w:val="00EA75B6"/>
    <w:rsid w:val="00EE54DC"/>
    <w:rsid w:val="00F07249"/>
    <w:rsid w:val="00F327C1"/>
    <w:rsid w:val="00FA2A2F"/>
    <w:rsid w:val="00FE6598"/>
    <w:rsid w:val="234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C0F9B"/>
  <w15:docId w15:val="{201360BC-C578-4C79-ACC3-ACFCABAF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120" w:line="360" w:lineRule="auto"/>
      <w:outlineLvl w:val="0"/>
    </w:pPr>
    <w:rPr>
      <w:rFonts w:eastAsia="仿宋_GB2312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仿宋_GB2312"/>
      <w:b/>
      <w:bCs/>
      <w:kern w:val="44"/>
      <w:sz w:val="28"/>
      <w:szCs w:val="4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4DC6E4-9EBA-4766-AFB4-564EC1A7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464</Words>
  <Characters>2651</Characters>
  <Application>Microsoft Office Word</Application>
  <DocSecurity>0</DocSecurity>
  <Lines>22</Lines>
  <Paragraphs>6</Paragraphs>
  <ScaleCrop>false</ScaleCrop>
  <Company>china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shiay-pc</cp:lastModifiedBy>
  <cp:revision>15</cp:revision>
  <dcterms:created xsi:type="dcterms:W3CDTF">2014-12-10T02:05:00Z</dcterms:created>
  <dcterms:modified xsi:type="dcterms:W3CDTF">2017-09-08T06:23:00Z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